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1236" w:rsidP="003A1236">
      <w:pPr>
        <w:ind w:firstLine="567"/>
        <w:jc w:val="center"/>
        <w:rPr>
          <w:b/>
          <w:sz w:val="28"/>
          <w:szCs w:val="28"/>
        </w:rPr>
      </w:pPr>
      <w:r>
        <w:rPr>
          <w:b/>
          <w:sz w:val="28"/>
          <w:szCs w:val="28"/>
        </w:rPr>
        <w:t>РЕШЕНИЕ</w:t>
      </w:r>
    </w:p>
    <w:p w:rsidR="003A1236" w:rsidP="003A1236">
      <w:pPr>
        <w:ind w:firstLine="567"/>
        <w:jc w:val="center"/>
        <w:rPr>
          <w:b/>
          <w:sz w:val="28"/>
          <w:szCs w:val="28"/>
        </w:rPr>
      </w:pPr>
      <w:r>
        <w:rPr>
          <w:b/>
          <w:sz w:val="28"/>
          <w:szCs w:val="28"/>
        </w:rPr>
        <w:t>ИМЕНЕМ РОССИЙСКОЙ ФЕДЕРАЦИИ</w:t>
      </w:r>
    </w:p>
    <w:p w:rsidR="003A1236" w:rsidP="003A1236">
      <w:pPr>
        <w:ind w:firstLine="567"/>
        <w:jc w:val="center"/>
        <w:rPr>
          <w:sz w:val="28"/>
          <w:szCs w:val="28"/>
        </w:rPr>
      </w:pPr>
    </w:p>
    <w:p w:rsidR="003A1236" w:rsidRPr="003A1236" w:rsidP="003A1236">
      <w:pPr>
        <w:pStyle w:val="1"/>
        <w:jc w:val="both"/>
        <w:rPr>
          <w:rStyle w:val="10"/>
          <w:sz w:val="28"/>
          <w:szCs w:val="28"/>
        </w:rPr>
      </w:pPr>
      <w:r w:rsidRPr="003A1236">
        <w:rPr>
          <w:rStyle w:val="10"/>
          <w:sz w:val="28"/>
          <w:szCs w:val="28"/>
        </w:rPr>
        <w:t>г.Ханты-Мансийск</w:t>
      </w:r>
      <w:r w:rsidRPr="003A1236">
        <w:rPr>
          <w:rStyle w:val="10"/>
          <w:sz w:val="28"/>
          <w:szCs w:val="28"/>
        </w:rPr>
        <w:t xml:space="preserve">                                                </w:t>
      </w:r>
      <w:r>
        <w:rPr>
          <w:rStyle w:val="10"/>
          <w:sz w:val="28"/>
          <w:szCs w:val="28"/>
        </w:rPr>
        <w:t xml:space="preserve">                     </w:t>
      </w:r>
      <w:r w:rsidRPr="003A1236">
        <w:rPr>
          <w:rStyle w:val="10"/>
          <w:sz w:val="28"/>
          <w:szCs w:val="28"/>
        </w:rPr>
        <w:t xml:space="preserve">  24 марта 2026 года</w:t>
      </w:r>
    </w:p>
    <w:p w:rsidR="003A1236" w:rsidRPr="003A1236" w:rsidP="003A1236">
      <w:pPr>
        <w:pStyle w:val="1"/>
        <w:ind w:firstLine="567"/>
        <w:jc w:val="both"/>
        <w:rPr>
          <w:rStyle w:val="10"/>
          <w:sz w:val="28"/>
          <w:szCs w:val="28"/>
        </w:rPr>
      </w:pPr>
    </w:p>
    <w:p w:rsidR="003A1236" w:rsidRPr="003A1236" w:rsidP="003A1236">
      <w:pPr>
        <w:pStyle w:val="1"/>
        <w:jc w:val="both"/>
        <w:rPr>
          <w:rStyle w:val="10"/>
          <w:sz w:val="28"/>
          <w:szCs w:val="28"/>
        </w:rPr>
      </w:pPr>
      <w:r w:rsidRPr="003A1236">
        <w:rPr>
          <w:rStyle w:val="10"/>
          <w:sz w:val="28"/>
          <w:szCs w:val="28"/>
        </w:rPr>
        <w:t xml:space="preserve">Мировой судья судебного участка №2 Ханты-Мансийского судебного района Ханты-Мансийского автономного округа-Югры Новокшенова О.А., рассмотрев в порядке упрощенного производства гражданское дело №2-170-2802/2026 по иску </w:t>
      </w:r>
      <w:r w:rsidRPr="003A1236">
        <w:rPr>
          <w:sz w:val="28"/>
          <w:szCs w:val="28"/>
        </w:rPr>
        <w:t xml:space="preserve">Югорского фонда капитального ремонта многоквартирных домов к Зенченко </w:t>
      </w:r>
      <w:r w:rsidR="00052C46">
        <w:rPr>
          <w:sz w:val="28"/>
          <w:szCs w:val="28"/>
        </w:rPr>
        <w:t>**</w:t>
      </w:r>
      <w:r w:rsidR="00052C46">
        <w:rPr>
          <w:sz w:val="28"/>
          <w:szCs w:val="28"/>
        </w:rPr>
        <w:t xml:space="preserve">* </w:t>
      </w:r>
      <w:r w:rsidRPr="003A1236">
        <w:rPr>
          <w:sz w:val="28"/>
          <w:szCs w:val="28"/>
        </w:rPr>
        <w:t xml:space="preserve"> о</w:t>
      </w:r>
      <w:r w:rsidRPr="003A1236">
        <w:rPr>
          <w:sz w:val="28"/>
          <w:szCs w:val="28"/>
        </w:rPr>
        <w:t xml:space="preserve"> взыскании задолженности</w:t>
      </w:r>
      <w:r w:rsidRPr="003A1236">
        <w:rPr>
          <w:rStyle w:val="10"/>
          <w:sz w:val="28"/>
          <w:szCs w:val="28"/>
        </w:rPr>
        <w:t xml:space="preserve">,  </w:t>
      </w:r>
    </w:p>
    <w:p w:rsidR="003A1236" w:rsidP="003A1236">
      <w:pPr>
        <w:pStyle w:val="21"/>
        <w:ind w:firstLine="567"/>
        <w:jc w:val="both"/>
        <w:rPr>
          <w:rFonts w:eastAsia="Arial Unicode MS"/>
        </w:rPr>
      </w:pPr>
    </w:p>
    <w:p w:rsidR="003A1236" w:rsidP="003A1236">
      <w:pPr>
        <w:widowControl/>
        <w:autoSpaceDE/>
        <w:adjustRightInd/>
        <w:jc w:val="center"/>
        <w:rPr>
          <w:sz w:val="28"/>
          <w:szCs w:val="28"/>
        </w:rPr>
      </w:pPr>
      <w:r>
        <w:rPr>
          <w:b/>
          <w:sz w:val="28"/>
          <w:szCs w:val="28"/>
        </w:rPr>
        <w:t>УСТАНОВИЛ</w:t>
      </w:r>
      <w:r>
        <w:rPr>
          <w:sz w:val="28"/>
          <w:szCs w:val="28"/>
        </w:rPr>
        <w:t>:</w:t>
      </w:r>
    </w:p>
    <w:p w:rsidR="003A1236" w:rsidP="003A1236">
      <w:pPr>
        <w:widowControl/>
        <w:autoSpaceDE/>
        <w:adjustRightInd/>
        <w:jc w:val="center"/>
        <w:rPr>
          <w:sz w:val="28"/>
          <w:szCs w:val="28"/>
        </w:rPr>
      </w:pPr>
    </w:p>
    <w:p w:rsidR="003A1236" w:rsidP="003A1236">
      <w:pPr>
        <w:ind w:firstLine="540"/>
        <w:jc w:val="both"/>
        <w:rPr>
          <w:sz w:val="28"/>
          <w:szCs w:val="28"/>
        </w:rPr>
      </w:pPr>
      <w:r w:rsidRPr="003A1236">
        <w:rPr>
          <w:sz w:val="28"/>
          <w:szCs w:val="28"/>
        </w:rPr>
        <w:t>Югорск</w:t>
      </w:r>
      <w:r>
        <w:rPr>
          <w:sz w:val="28"/>
          <w:szCs w:val="28"/>
        </w:rPr>
        <w:t>ий фонд</w:t>
      </w:r>
      <w:r w:rsidRPr="003A1236">
        <w:rPr>
          <w:sz w:val="28"/>
          <w:szCs w:val="28"/>
        </w:rPr>
        <w:t xml:space="preserve"> капитального ремонта многоквартирных домов</w:t>
      </w:r>
      <w:r>
        <w:rPr>
          <w:sz w:val="28"/>
          <w:szCs w:val="28"/>
        </w:rPr>
        <w:t xml:space="preserve"> обратилось с иском к </w:t>
      </w:r>
      <w:r w:rsidRPr="003A1236">
        <w:rPr>
          <w:sz w:val="28"/>
          <w:szCs w:val="28"/>
        </w:rPr>
        <w:t xml:space="preserve">Зенченко </w:t>
      </w:r>
      <w:r w:rsidR="00052C46">
        <w:rPr>
          <w:sz w:val="28"/>
          <w:szCs w:val="28"/>
        </w:rPr>
        <w:t>**</w:t>
      </w:r>
      <w:r w:rsidR="00052C46">
        <w:rPr>
          <w:sz w:val="28"/>
          <w:szCs w:val="28"/>
        </w:rPr>
        <w:t xml:space="preserve">* </w:t>
      </w:r>
      <w:r w:rsidRPr="003A1236" w:rsidR="00052C46">
        <w:rPr>
          <w:sz w:val="28"/>
          <w:szCs w:val="28"/>
        </w:rPr>
        <w:t xml:space="preserve"> </w:t>
      </w:r>
      <w:r>
        <w:rPr>
          <w:sz w:val="28"/>
          <w:szCs w:val="28"/>
        </w:rPr>
        <w:t>о</w:t>
      </w:r>
      <w:r>
        <w:rPr>
          <w:sz w:val="28"/>
          <w:szCs w:val="28"/>
        </w:rPr>
        <w:t xml:space="preserve"> взыскании задолженности и судебных расходов. </w:t>
      </w:r>
    </w:p>
    <w:p w:rsidR="003A1236" w:rsidP="003A1236">
      <w:pPr>
        <w:ind w:firstLine="540"/>
        <w:jc w:val="both"/>
        <w:rPr>
          <w:sz w:val="28"/>
          <w:szCs w:val="28"/>
        </w:rPr>
      </w:pPr>
      <w:r>
        <w:rPr>
          <w:sz w:val="28"/>
          <w:szCs w:val="28"/>
        </w:rPr>
        <w:t xml:space="preserve">Иск мотивирован тем, что ответчик является собственником ½ доли жилого </w:t>
      </w:r>
      <w:r w:rsidR="00052C46">
        <w:rPr>
          <w:sz w:val="28"/>
          <w:szCs w:val="28"/>
        </w:rPr>
        <w:t>**</w:t>
      </w:r>
      <w:r w:rsidR="00052C46">
        <w:rPr>
          <w:sz w:val="28"/>
          <w:szCs w:val="28"/>
        </w:rPr>
        <w:t xml:space="preserve">* </w:t>
      </w:r>
      <w:r w:rsidRPr="003A1236" w:rsidR="00052C46">
        <w:rPr>
          <w:sz w:val="28"/>
          <w:szCs w:val="28"/>
        </w:rPr>
        <w:t xml:space="preserve"> </w:t>
      </w:r>
      <w:r>
        <w:rPr>
          <w:sz w:val="28"/>
          <w:szCs w:val="28"/>
        </w:rPr>
        <w:t>.</w:t>
      </w:r>
      <w:r>
        <w:rPr>
          <w:sz w:val="28"/>
          <w:szCs w:val="28"/>
        </w:rPr>
        <w:t xml:space="preserve"> </w:t>
      </w:r>
      <w:r w:rsidRPr="003A1236">
        <w:rPr>
          <w:sz w:val="28"/>
          <w:szCs w:val="28"/>
        </w:rPr>
        <w:t>Программа капитального ремонта общего имущества в многоквартирных домах</w:t>
      </w:r>
      <w:r>
        <w:rPr>
          <w:sz w:val="28"/>
          <w:szCs w:val="28"/>
        </w:rPr>
        <w:t>,</w:t>
      </w:r>
      <w:r w:rsidRPr="003A1236">
        <w:rPr>
          <w:sz w:val="28"/>
          <w:szCs w:val="28"/>
        </w:rPr>
        <w:t xml:space="preserve">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w:t>
      </w:r>
      <w:r w:rsidR="00052C46">
        <w:rPr>
          <w:sz w:val="28"/>
          <w:szCs w:val="28"/>
        </w:rPr>
        <w:t>**</w:t>
      </w:r>
      <w:r w:rsidR="00052C46">
        <w:rPr>
          <w:sz w:val="28"/>
          <w:szCs w:val="28"/>
        </w:rPr>
        <w:t xml:space="preserve">* </w:t>
      </w:r>
      <w:r w:rsidRPr="003A1236" w:rsidR="00052C46">
        <w:rPr>
          <w:sz w:val="28"/>
          <w:szCs w:val="28"/>
        </w:rPr>
        <w:t xml:space="preserve"> </w:t>
      </w:r>
      <w:r w:rsidRPr="003A1236">
        <w:rPr>
          <w:sz w:val="28"/>
          <w:szCs w:val="28"/>
        </w:rPr>
        <w:t>включен</w:t>
      </w:r>
      <w:r w:rsidRPr="003A1236">
        <w:rPr>
          <w:sz w:val="28"/>
          <w:szCs w:val="28"/>
        </w:rPr>
        <w:t xml:space="preserve"> в окружную программу. За период с </w:t>
      </w:r>
      <w:r>
        <w:rPr>
          <w:sz w:val="28"/>
          <w:szCs w:val="28"/>
        </w:rPr>
        <w:t>01.08.2019</w:t>
      </w:r>
      <w:r w:rsidRPr="003A1236">
        <w:rPr>
          <w:sz w:val="28"/>
          <w:szCs w:val="28"/>
        </w:rPr>
        <w:t xml:space="preserve"> по </w:t>
      </w:r>
      <w:r>
        <w:rPr>
          <w:sz w:val="28"/>
          <w:szCs w:val="28"/>
        </w:rPr>
        <w:t>01.03.2022</w:t>
      </w:r>
      <w:r w:rsidRPr="003A1236">
        <w:rPr>
          <w:sz w:val="28"/>
          <w:szCs w:val="28"/>
        </w:rPr>
        <w:t xml:space="preserve">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w:t>
      </w:r>
      <w:r>
        <w:rPr>
          <w:sz w:val="28"/>
          <w:szCs w:val="28"/>
        </w:rPr>
        <w:t>01.08.2019</w:t>
      </w:r>
      <w:r w:rsidRPr="003A1236">
        <w:rPr>
          <w:sz w:val="28"/>
          <w:szCs w:val="28"/>
        </w:rPr>
        <w:t xml:space="preserve"> по </w:t>
      </w:r>
      <w:r>
        <w:rPr>
          <w:sz w:val="28"/>
          <w:szCs w:val="28"/>
        </w:rPr>
        <w:t>01.03.2022</w:t>
      </w:r>
      <w:r w:rsidRPr="003A1236">
        <w:rPr>
          <w:sz w:val="28"/>
          <w:szCs w:val="28"/>
        </w:rPr>
        <w:t xml:space="preserve"> в общем размере </w:t>
      </w:r>
      <w:r>
        <w:rPr>
          <w:sz w:val="28"/>
          <w:szCs w:val="28"/>
        </w:rPr>
        <w:t>19562,85</w:t>
      </w:r>
      <w:r w:rsidRPr="003A1236">
        <w:rPr>
          <w:sz w:val="28"/>
          <w:szCs w:val="28"/>
        </w:rPr>
        <w:t xml:space="preserve"> рублей, пени за период с </w:t>
      </w:r>
      <w:r>
        <w:rPr>
          <w:sz w:val="28"/>
          <w:szCs w:val="28"/>
        </w:rPr>
        <w:t>11.08.2019</w:t>
      </w:r>
      <w:r w:rsidRPr="003A1236">
        <w:rPr>
          <w:sz w:val="28"/>
          <w:szCs w:val="28"/>
        </w:rPr>
        <w:t xml:space="preserve"> по </w:t>
      </w:r>
      <w:r>
        <w:rPr>
          <w:sz w:val="28"/>
          <w:szCs w:val="28"/>
        </w:rPr>
        <w:t>17.06.2025</w:t>
      </w:r>
      <w:r w:rsidRPr="003A1236">
        <w:rPr>
          <w:sz w:val="28"/>
          <w:szCs w:val="28"/>
        </w:rPr>
        <w:t xml:space="preserve"> в размере </w:t>
      </w:r>
      <w:r>
        <w:rPr>
          <w:sz w:val="28"/>
          <w:szCs w:val="28"/>
        </w:rPr>
        <w:t>20435,97</w:t>
      </w:r>
      <w:r w:rsidRPr="003A1236">
        <w:rPr>
          <w:sz w:val="28"/>
          <w:szCs w:val="28"/>
        </w:rPr>
        <w:t xml:space="preserve"> рублей, судебные издержки по уплате государственной пошлины в общем размере </w:t>
      </w:r>
      <w:r>
        <w:rPr>
          <w:sz w:val="28"/>
          <w:szCs w:val="28"/>
        </w:rPr>
        <w:t>4000</w:t>
      </w:r>
      <w:r w:rsidRPr="003A1236">
        <w:rPr>
          <w:sz w:val="28"/>
          <w:szCs w:val="28"/>
        </w:rPr>
        <w:t xml:space="preserve"> рублей.</w:t>
      </w:r>
    </w:p>
    <w:p w:rsidR="003A1236" w:rsidP="003A1236">
      <w:pPr>
        <w:ind w:firstLine="709"/>
        <w:jc w:val="both"/>
        <w:rPr>
          <w:sz w:val="28"/>
          <w:szCs w:val="28"/>
        </w:rPr>
      </w:pPr>
      <w:r>
        <w:rPr>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w:t>
      </w:r>
      <w:r w:rsidR="00854283">
        <w:rPr>
          <w:sz w:val="28"/>
          <w:szCs w:val="28"/>
        </w:rPr>
        <w:t>. О</w:t>
      </w:r>
      <w:r>
        <w:rPr>
          <w:sz w:val="28"/>
          <w:szCs w:val="28"/>
        </w:rPr>
        <w:t>т ответчика поступили возражения с ходатайством о применении срока исковой давности.</w:t>
      </w:r>
    </w:p>
    <w:p w:rsidR="003A1236" w:rsidP="003A1236">
      <w:pPr>
        <w:widowControl/>
        <w:autoSpaceDE/>
        <w:adjustRightInd/>
        <w:ind w:firstLine="567"/>
        <w:jc w:val="both"/>
        <w:rPr>
          <w:rFonts w:cs="Arial"/>
          <w:color w:val="000000"/>
          <w:sz w:val="28"/>
          <w:szCs w:val="28"/>
          <w:shd w:val="clear" w:color="auto" w:fill="FFFFFF"/>
        </w:rPr>
      </w:pPr>
      <w:r>
        <w:rPr>
          <w:rFonts w:cs="Arial"/>
          <w:color w:val="000000"/>
          <w:sz w:val="28"/>
          <w:szCs w:val="28"/>
          <w:shd w:val="clear" w:color="auto" w:fill="FFFFFF"/>
        </w:rPr>
        <w:t xml:space="preserve">  </w:t>
      </w:r>
      <w:r>
        <w:rPr>
          <w:rFonts w:cs="Arial"/>
          <w:color w:val="000000"/>
          <w:sz w:val="28"/>
          <w:szCs w:val="28"/>
          <w:shd w:val="clear" w:color="auto" w:fill="FFFFFF"/>
        </w:rPr>
        <w:t>Исследовав письменные материалы дела, суд приходит к следующему.</w:t>
      </w:r>
    </w:p>
    <w:p w:rsidR="003A1236" w:rsidP="003A1236">
      <w:pPr>
        <w:ind w:firstLine="708"/>
        <w:jc w:val="both"/>
        <w:rPr>
          <w:color w:val="000000" w:themeColor="text1"/>
          <w:sz w:val="28"/>
          <w:szCs w:val="28"/>
        </w:rPr>
      </w:pPr>
      <w:r>
        <w:rPr>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3A1236" w:rsidP="003A1236">
      <w:pPr>
        <w:ind w:firstLine="708"/>
        <w:jc w:val="both"/>
        <w:rPr>
          <w:color w:val="000000" w:themeColor="text1"/>
          <w:sz w:val="28"/>
          <w:szCs w:val="28"/>
        </w:rPr>
      </w:pPr>
      <w:r>
        <w:rPr>
          <w:color w:val="000000" w:themeColor="text1"/>
          <w:sz w:val="28"/>
          <w:szCs w:val="28"/>
        </w:rPr>
        <w:t xml:space="preserve">Законом Ханты-Мансийского автономного округа - Югры от 01 июля 2013 года №54-оз «Об организации проведения капитального ремонта общего </w:t>
      </w:r>
      <w:r>
        <w:rPr>
          <w:color w:val="000000" w:themeColor="text1"/>
          <w:sz w:val="28"/>
          <w:szCs w:val="28"/>
        </w:rPr>
        <w:t>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3A1236" w:rsidP="003A1236">
      <w:pPr>
        <w:ind w:firstLine="708"/>
        <w:jc w:val="both"/>
        <w:rPr>
          <w:color w:val="000000" w:themeColor="text1"/>
          <w:sz w:val="28"/>
          <w:szCs w:val="28"/>
        </w:rPr>
      </w:pPr>
      <w:r>
        <w:rPr>
          <w:color w:val="000000" w:themeColor="text1"/>
          <w:sz w:val="28"/>
          <w:szCs w:val="28"/>
        </w:rPr>
        <w:t xml:space="preserve">Многоквартирный жилой </w:t>
      </w:r>
      <w:r w:rsidR="00854283">
        <w:rPr>
          <w:color w:val="000000" w:themeColor="text1"/>
          <w:sz w:val="28"/>
          <w:szCs w:val="28"/>
        </w:rPr>
        <w:t>25</w:t>
      </w:r>
      <w:r>
        <w:rPr>
          <w:color w:val="000000" w:themeColor="text1"/>
          <w:sz w:val="28"/>
          <w:szCs w:val="28"/>
        </w:rPr>
        <w:t xml:space="preserve"> по улице </w:t>
      </w:r>
      <w:r w:rsidR="00854283">
        <w:rPr>
          <w:color w:val="000000" w:themeColor="text1"/>
          <w:sz w:val="28"/>
          <w:szCs w:val="28"/>
        </w:rPr>
        <w:t>Калинина</w:t>
      </w:r>
      <w:r>
        <w:rPr>
          <w:color w:val="000000" w:themeColor="text1"/>
          <w:sz w:val="28"/>
          <w:szCs w:val="28"/>
        </w:rPr>
        <w:t xml:space="preserve"> включен в окружную программу капитального ремонта общего имущества в многоквартирных домах. </w:t>
      </w:r>
    </w:p>
    <w:p w:rsidR="003A1236" w:rsidP="00854283">
      <w:pPr>
        <w:ind w:firstLine="567"/>
        <w:jc w:val="both"/>
        <w:rPr>
          <w:sz w:val="28"/>
          <w:szCs w:val="28"/>
        </w:rPr>
      </w:pPr>
      <w:r>
        <w:rPr>
          <w:sz w:val="28"/>
          <w:szCs w:val="28"/>
        </w:rPr>
        <w:t xml:space="preserve"> В судебном заседании установлено, что согласно выписки из ЕГРН ответчик является собственником ½ доли жилого помещения №16 по адресу: </w:t>
      </w:r>
      <w:r w:rsidR="00052C46">
        <w:rPr>
          <w:sz w:val="28"/>
          <w:szCs w:val="28"/>
        </w:rPr>
        <w:t xml:space="preserve">*** </w:t>
      </w:r>
      <w:r w:rsidRPr="003A1236" w:rsidR="00052C46">
        <w:rPr>
          <w:sz w:val="28"/>
          <w:szCs w:val="28"/>
        </w:rPr>
        <w:t xml:space="preserve"> </w:t>
      </w:r>
    </w:p>
    <w:p w:rsidR="003A1236" w:rsidP="003A1236">
      <w:pPr>
        <w:ind w:firstLine="708"/>
        <w:jc w:val="both"/>
        <w:rPr>
          <w:sz w:val="28"/>
          <w:szCs w:val="28"/>
        </w:rPr>
      </w:pPr>
      <w:r>
        <w:rPr>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3A1236" w:rsidP="003A1236">
      <w:pPr>
        <w:jc w:val="both"/>
        <w:rPr>
          <w:sz w:val="28"/>
          <w:szCs w:val="28"/>
        </w:rPr>
      </w:pPr>
      <w:r>
        <w:rPr>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3A1236" w:rsidP="003A1236">
      <w:pPr>
        <w:ind w:firstLine="708"/>
        <w:jc w:val="both"/>
        <w:rPr>
          <w:sz w:val="28"/>
          <w:szCs w:val="28"/>
        </w:rPr>
      </w:pPr>
      <w:r>
        <w:rPr>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3A1236" w:rsidP="003A1236">
      <w:pPr>
        <w:ind w:firstLine="708"/>
        <w:jc w:val="both"/>
        <w:rPr>
          <w:sz w:val="28"/>
          <w:szCs w:val="28"/>
        </w:rPr>
      </w:pPr>
      <w:r>
        <w:rPr>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w:t>
      </w:r>
      <w:r>
        <w:rPr>
          <w:sz w:val="28"/>
          <w:szCs w:val="28"/>
        </w:rPr>
        <w:t>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3A1236" w:rsidP="003A1236">
      <w:pPr>
        <w:ind w:firstLine="708"/>
        <w:jc w:val="both"/>
        <w:rPr>
          <w:sz w:val="28"/>
          <w:szCs w:val="28"/>
        </w:rPr>
      </w:pPr>
      <w:r>
        <w:rPr>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3A1236" w:rsidP="003A1236">
      <w:pPr>
        <w:ind w:firstLine="708"/>
        <w:jc w:val="both"/>
        <w:rPr>
          <w:sz w:val="28"/>
          <w:szCs w:val="28"/>
        </w:rPr>
      </w:pPr>
      <w:r>
        <w:rPr>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3A1236" w:rsidP="003A1236">
      <w:pPr>
        <w:ind w:firstLine="708"/>
        <w:jc w:val="both"/>
        <w:rPr>
          <w:sz w:val="28"/>
          <w:szCs w:val="28"/>
        </w:rPr>
      </w:pPr>
      <w:r>
        <w:rPr>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3A1236" w:rsidP="003A1236">
      <w:pPr>
        <w:ind w:firstLine="708"/>
        <w:jc w:val="both"/>
        <w:rPr>
          <w:sz w:val="28"/>
          <w:szCs w:val="28"/>
        </w:rPr>
      </w:pPr>
      <w:r>
        <w:rPr>
          <w:sz w:val="28"/>
          <w:szCs w:val="28"/>
        </w:rPr>
        <w:t xml:space="preserve">Лица, несвоевременно и (или) не полностью внесшие плату за жилое помещение и коммунальные услуги (должники), обязаны уплатить кредитору </w:t>
      </w:r>
      <w:r>
        <w:rPr>
          <w:sz w:val="28"/>
          <w:szCs w:val="28"/>
        </w:rPr>
        <w:t>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3A1236" w:rsidP="003A1236">
      <w:pPr>
        <w:ind w:firstLine="708"/>
        <w:jc w:val="both"/>
        <w:rPr>
          <w:sz w:val="28"/>
          <w:szCs w:val="28"/>
        </w:rPr>
      </w:pPr>
      <w:r>
        <w:rPr>
          <w:sz w:val="28"/>
          <w:szCs w:val="28"/>
        </w:rPr>
        <w:t>Согласно ст.209 ГК РФ собственнику принадлежат права владения, пользования и распоряжения своим имуществом.</w:t>
      </w:r>
    </w:p>
    <w:p w:rsidR="003A1236" w:rsidP="003A1236">
      <w:pPr>
        <w:ind w:firstLine="708"/>
        <w:jc w:val="both"/>
        <w:rPr>
          <w:sz w:val="28"/>
          <w:szCs w:val="28"/>
        </w:rPr>
      </w:pPr>
      <w:r>
        <w:rPr>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3A1236" w:rsidP="003A1236">
      <w:pPr>
        <w:ind w:firstLine="708"/>
        <w:jc w:val="both"/>
        <w:rPr>
          <w:sz w:val="28"/>
          <w:szCs w:val="28"/>
        </w:rPr>
      </w:pPr>
      <w:r>
        <w:rPr>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3A1236" w:rsidP="003A1236">
      <w:pPr>
        <w:ind w:firstLine="708"/>
        <w:jc w:val="both"/>
        <w:rPr>
          <w:sz w:val="28"/>
          <w:szCs w:val="28"/>
        </w:rPr>
      </w:pPr>
      <w:r>
        <w:rPr>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3A1236" w:rsidP="003A1236">
      <w:pPr>
        <w:ind w:firstLine="708"/>
        <w:jc w:val="both"/>
        <w:rPr>
          <w:sz w:val="28"/>
          <w:szCs w:val="28"/>
        </w:rPr>
      </w:pPr>
      <w:r>
        <w:rPr>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3A1236" w:rsidP="003A1236">
      <w:pPr>
        <w:ind w:firstLine="708"/>
        <w:jc w:val="both"/>
        <w:rPr>
          <w:sz w:val="28"/>
          <w:szCs w:val="28"/>
        </w:rPr>
      </w:pPr>
      <w:r>
        <w:rPr>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3A1236" w:rsidP="003A1236">
      <w:pPr>
        <w:ind w:firstLine="708"/>
        <w:jc w:val="both"/>
        <w:rPr>
          <w:sz w:val="28"/>
          <w:szCs w:val="28"/>
        </w:rPr>
      </w:pPr>
      <w:r>
        <w:rPr>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3A1236" w:rsidP="003A1236">
      <w:pPr>
        <w:ind w:firstLine="708"/>
        <w:jc w:val="both"/>
        <w:rPr>
          <w:sz w:val="28"/>
          <w:szCs w:val="28"/>
        </w:rPr>
      </w:pPr>
      <w:r>
        <w:rPr>
          <w:sz w:val="28"/>
          <w:szCs w:val="28"/>
        </w:rPr>
        <w:t>Согласно выписке из лицевого счета №</w:t>
      </w:r>
      <w:r w:rsidR="00052C46">
        <w:rPr>
          <w:sz w:val="28"/>
          <w:szCs w:val="28"/>
        </w:rPr>
        <w:t>**</w:t>
      </w:r>
      <w:r w:rsidR="00052C46">
        <w:rPr>
          <w:sz w:val="28"/>
          <w:szCs w:val="28"/>
        </w:rPr>
        <w:t xml:space="preserve">* </w:t>
      </w:r>
      <w:r w:rsidRPr="003A1236" w:rsidR="00052C46">
        <w:rPr>
          <w:sz w:val="28"/>
          <w:szCs w:val="28"/>
        </w:rPr>
        <w:t xml:space="preserve"> </w:t>
      </w:r>
      <w:r>
        <w:rPr>
          <w:sz w:val="28"/>
          <w:szCs w:val="28"/>
        </w:rPr>
        <w:t>,</w:t>
      </w:r>
      <w:r>
        <w:rPr>
          <w:sz w:val="28"/>
          <w:szCs w:val="28"/>
        </w:rPr>
        <w:t xml:space="preserve"> открытого по адресу: </w:t>
      </w:r>
      <w:r w:rsidR="00052C46">
        <w:rPr>
          <w:sz w:val="28"/>
          <w:szCs w:val="28"/>
        </w:rPr>
        <w:t xml:space="preserve">*** </w:t>
      </w:r>
      <w:r w:rsidRPr="003A1236" w:rsidR="00052C46">
        <w:rPr>
          <w:sz w:val="28"/>
          <w:szCs w:val="28"/>
        </w:rPr>
        <w:t xml:space="preserve"> </w:t>
      </w:r>
      <w:r>
        <w:rPr>
          <w:sz w:val="28"/>
          <w:szCs w:val="28"/>
        </w:rPr>
        <w:t xml:space="preserve">имеется задолженность по взносам на капитальный ремонт общего имущества в многоквартирном доме с </w:t>
      </w:r>
      <w:r w:rsidR="00854283">
        <w:rPr>
          <w:sz w:val="28"/>
          <w:szCs w:val="28"/>
        </w:rPr>
        <w:t>08.2019</w:t>
      </w:r>
      <w:r>
        <w:rPr>
          <w:sz w:val="28"/>
          <w:szCs w:val="28"/>
        </w:rPr>
        <w:t xml:space="preserve"> по </w:t>
      </w:r>
      <w:r w:rsidR="00854283">
        <w:rPr>
          <w:sz w:val="28"/>
          <w:szCs w:val="28"/>
        </w:rPr>
        <w:t>03.2022</w:t>
      </w:r>
      <w:r>
        <w:rPr>
          <w:sz w:val="28"/>
          <w:szCs w:val="28"/>
        </w:rPr>
        <w:t xml:space="preserve">, которая составила </w:t>
      </w:r>
      <w:r w:rsidR="00854283">
        <w:rPr>
          <w:sz w:val="28"/>
          <w:szCs w:val="28"/>
        </w:rPr>
        <w:t>72365,85</w:t>
      </w:r>
      <w:r>
        <w:rPr>
          <w:sz w:val="28"/>
          <w:szCs w:val="28"/>
        </w:rPr>
        <w:t xml:space="preserve"> руб. </w:t>
      </w:r>
    </w:p>
    <w:p w:rsidR="003A1236" w:rsidP="003A1236">
      <w:pPr>
        <w:ind w:firstLine="708"/>
        <w:jc w:val="both"/>
        <w:rPr>
          <w:sz w:val="28"/>
          <w:szCs w:val="28"/>
        </w:rPr>
      </w:pPr>
      <w:r>
        <w:rPr>
          <w:sz w:val="28"/>
          <w:szCs w:val="28"/>
        </w:rPr>
        <w:t>О</w:t>
      </w:r>
      <w:r>
        <w:rPr>
          <w:sz w:val="28"/>
          <w:szCs w:val="28"/>
        </w:rPr>
        <w:t xml:space="preserve">тветчиком заявлено ходатайство о пропуске срока исковой давности. </w:t>
      </w:r>
    </w:p>
    <w:p w:rsidR="003A1236" w:rsidP="003A1236">
      <w:pPr>
        <w:ind w:firstLine="708"/>
        <w:jc w:val="both"/>
        <w:rPr>
          <w:sz w:val="28"/>
          <w:szCs w:val="28"/>
        </w:rPr>
      </w:pPr>
      <w:r>
        <w:rPr>
          <w:sz w:val="28"/>
          <w:szCs w:val="28"/>
        </w:rPr>
        <w:t xml:space="preserve">Согласно ст. 196 ГПК РФ общий срок исковой давности составляет 3 года. </w:t>
      </w:r>
    </w:p>
    <w:p w:rsidR="003A1236" w:rsidP="003A1236">
      <w:pPr>
        <w:ind w:firstLine="708"/>
        <w:jc w:val="both"/>
        <w:rPr>
          <w:sz w:val="28"/>
          <w:szCs w:val="28"/>
        </w:rPr>
      </w:pPr>
      <w:r>
        <w:rPr>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A1236" w:rsidRPr="0095319F" w:rsidP="003A1236">
      <w:pPr>
        <w:pStyle w:val="11"/>
        <w:shd w:val="clear" w:color="auto" w:fill="auto"/>
        <w:ind w:left="20" w:right="20" w:firstLine="720"/>
        <w:rPr>
          <w:sz w:val="28"/>
          <w:szCs w:val="28"/>
        </w:rPr>
      </w:pPr>
      <w:r w:rsidRPr="0095319F">
        <w:rPr>
          <w:sz w:val="28"/>
          <w:szCs w:val="28"/>
        </w:rPr>
        <w:t>Согласно  п.</w:t>
      </w:r>
      <w:r w:rsidRPr="0095319F">
        <w:rPr>
          <w:color w:val="000000"/>
          <w:sz w:val="28"/>
          <w:szCs w:val="28"/>
          <w:lang w:eastAsia="ru-RU" w:bidi="ru-RU"/>
        </w:rPr>
        <w:t xml:space="preserve"> 41 Постановления Пленума Верховного Суда РФ от 27 июня 2017 года </w:t>
      </w:r>
      <w:r w:rsidRPr="0095319F">
        <w:rPr>
          <w:color w:val="000000"/>
          <w:sz w:val="28"/>
          <w:szCs w:val="28"/>
          <w:lang w:val="en-US" w:bidi="en-US"/>
        </w:rPr>
        <w:t>N</w:t>
      </w:r>
      <w:r w:rsidRPr="0095319F">
        <w:rPr>
          <w:color w:val="000000"/>
          <w:sz w:val="28"/>
          <w:szCs w:val="28"/>
          <w:lang w:bidi="en-US"/>
        </w:rPr>
        <w:t xml:space="preserve"> </w:t>
      </w:r>
      <w:r w:rsidRPr="0095319F">
        <w:rPr>
          <w:color w:val="000000"/>
          <w:sz w:val="28"/>
          <w:szCs w:val="28"/>
          <w:lang w:eastAsia="ru-RU" w:bidi="ru-RU"/>
        </w:rPr>
        <w:t xml:space="preserve">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w:t>
      </w:r>
      <w:r w:rsidRPr="0095319F">
        <w:rPr>
          <w:color w:val="000000"/>
          <w:sz w:val="28"/>
          <w:szCs w:val="28"/>
          <w:lang w:eastAsia="ru-RU" w:bidi="ru-RU"/>
        </w:rPr>
        <w:t>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3A1236" w:rsidRPr="0095319F" w:rsidP="003A1236">
      <w:pPr>
        <w:pStyle w:val="11"/>
        <w:shd w:val="clear" w:color="auto" w:fill="auto"/>
        <w:ind w:left="20" w:right="20" w:firstLine="720"/>
        <w:rPr>
          <w:sz w:val="28"/>
          <w:szCs w:val="28"/>
        </w:rPr>
      </w:pPr>
      <w:r w:rsidRPr="0095319F">
        <w:rPr>
          <w:color w:val="000000"/>
          <w:sz w:val="28"/>
          <w:szCs w:val="28"/>
          <w:lang w:eastAsia="ru-RU" w:bidi="ru-RU"/>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3A1236" w:rsidP="003A1236">
      <w:pPr>
        <w:pStyle w:val="11"/>
        <w:shd w:val="clear" w:color="auto" w:fill="auto"/>
        <w:ind w:left="20" w:right="20" w:firstLine="720"/>
        <w:rPr>
          <w:sz w:val="28"/>
          <w:szCs w:val="28"/>
        </w:rPr>
      </w:pPr>
      <w:r w:rsidRPr="0095319F">
        <w:rPr>
          <w:sz w:val="28"/>
          <w:szCs w:val="28"/>
        </w:rPr>
        <w:t>Согласно п.</w:t>
      </w:r>
      <w:r w:rsidRPr="0095319F">
        <w:rPr>
          <w:color w:val="000000"/>
          <w:sz w:val="28"/>
          <w:szCs w:val="28"/>
          <w:lang w:eastAsia="ru-RU" w:bidi="ru-RU"/>
        </w:rPr>
        <w:t xml:space="preserve"> 17 Постановления Пленума ВС РФ </w:t>
      </w:r>
      <w:r w:rsidRPr="0095319F">
        <w:rPr>
          <w:color w:val="000000"/>
          <w:sz w:val="28"/>
          <w:szCs w:val="28"/>
          <w:lang w:val="en-US" w:bidi="en-US"/>
        </w:rPr>
        <w:t>N</w:t>
      </w:r>
      <w:r w:rsidRPr="0095319F">
        <w:rPr>
          <w:color w:val="000000"/>
          <w:sz w:val="28"/>
          <w:szCs w:val="28"/>
          <w:lang w:bidi="en-US"/>
        </w:rPr>
        <w:t xml:space="preserve"> </w:t>
      </w:r>
      <w:r w:rsidRPr="0095319F">
        <w:rPr>
          <w:color w:val="000000"/>
          <w:sz w:val="28"/>
          <w:szCs w:val="28"/>
          <w:lang w:eastAsia="ru-RU" w:bidi="ru-RU"/>
        </w:rPr>
        <w:t>43, а такж</w:t>
      </w:r>
      <w:r w:rsidRPr="0095319F">
        <w:rPr>
          <w:sz w:val="28"/>
          <w:szCs w:val="28"/>
        </w:rPr>
        <w:t>е положений пункта 1 статьи 204</w:t>
      </w:r>
      <w:r w:rsidRPr="0095319F">
        <w:rPr>
          <w:color w:val="000000"/>
          <w:sz w:val="28"/>
          <w:szCs w:val="28"/>
          <w:lang w:eastAsia="ru-RU" w:bidi="ru-RU"/>
        </w:rPr>
        <w:t xml:space="preserve"> Гражданского кодекса Российской Федерации следует, что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3A1236" w:rsidP="003A1236">
      <w:pPr>
        <w:ind w:firstLine="708"/>
        <w:jc w:val="both"/>
        <w:rPr>
          <w:sz w:val="28"/>
          <w:szCs w:val="28"/>
        </w:rPr>
      </w:pPr>
      <w:r>
        <w:rPr>
          <w:sz w:val="28"/>
          <w:szCs w:val="28"/>
        </w:rPr>
        <w:t xml:space="preserve">До обращения в суд с иском Югорский фонд капитального ремонта многоквартирных домов обращался </w:t>
      </w:r>
      <w:r>
        <w:rPr>
          <w:sz w:val="28"/>
          <w:szCs w:val="28"/>
        </w:rPr>
        <w:t>к мировому судье</w:t>
      </w:r>
      <w:r>
        <w:rPr>
          <w:sz w:val="28"/>
          <w:szCs w:val="28"/>
        </w:rPr>
        <w:t xml:space="preserve"> с заявлением о вынесении судебного приказа о взыскании задолженности</w:t>
      </w:r>
      <w:r w:rsidR="00854283">
        <w:rPr>
          <w:sz w:val="28"/>
          <w:szCs w:val="28"/>
        </w:rPr>
        <w:t xml:space="preserve"> 25.08.2025</w:t>
      </w:r>
      <w:r>
        <w:rPr>
          <w:sz w:val="28"/>
          <w:szCs w:val="28"/>
        </w:rPr>
        <w:t>.</w:t>
      </w:r>
    </w:p>
    <w:p w:rsidR="00854283" w:rsidP="003A1236">
      <w:pPr>
        <w:ind w:firstLine="708"/>
        <w:jc w:val="both"/>
        <w:rPr>
          <w:sz w:val="28"/>
          <w:szCs w:val="28"/>
        </w:rPr>
      </w:pPr>
      <w:r>
        <w:rPr>
          <w:sz w:val="28"/>
          <w:szCs w:val="28"/>
        </w:rPr>
        <w:t>Определением от 11.09.2025 судебный приказ отменен.</w:t>
      </w:r>
    </w:p>
    <w:p w:rsidR="00854283" w:rsidP="003A1236">
      <w:pPr>
        <w:ind w:firstLine="708"/>
        <w:jc w:val="both"/>
        <w:rPr>
          <w:sz w:val="28"/>
          <w:szCs w:val="28"/>
        </w:rPr>
      </w:pPr>
      <w:r>
        <w:rPr>
          <w:sz w:val="28"/>
          <w:szCs w:val="28"/>
        </w:rPr>
        <w:t xml:space="preserve">С иском истец обратился </w:t>
      </w:r>
      <w:r>
        <w:rPr>
          <w:sz w:val="28"/>
          <w:szCs w:val="28"/>
        </w:rPr>
        <w:t>к мировому судье</w:t>
      </w:r>
      <w:r>
        <w:rPr>
          <w:sz w:val="28"/>
          <w:szCs w:val="28"/>
        </w:rPr>
        <w:t xml:space="preserve"> </w:t>
      </w:r>
      <w:r>
        <w:rPr>
          <w:sz w:val="28"/>
          <w:szCs w:val="28"/>
        </w:rPr>
        <w:t>29.01.2026</w:t>
      </w:r>
      <w:r>
        <w:rPr>
          <w:sz w:val="28"/>
          <w:szCs w:val="28"/>
        </w:rPr>
        <w:t xml:space="preserve">. </w:t>
      </w:r>
    </w:p>
    <w:p w:rsidR="003A1236" w:rsidP="003A1236">
      <w:pPr>
        <w:ind w:firstLine="708"/>
        <w:jc w:val="both"/>
        <w:rPr>
          <w:sz w:val="28"/>
          <w:szCs w:val="28"/>
        </w:rPr>
      </w:pPr>
      <w:r>
        <w:rPr>
          <w:sz w:val="28"/>
          <w:szCs w:val="28"/>
        </w:rPr>
        <w:t>Соответственно срок исковой давности истек</w:t>
      </w:r>
      <w:r w:rsidR="00854283">
        <w:rPr>
          <w:sz w:val="28"/>
          <w:szCs w:val="28"/>
        </w:rPr>
        <w:t xml:space="preserve"> в марте 2025 года, то есть еще до подачи заявления о выдаче судебного приказа</w:t>
      </w:r>
      <w:r>
        <w:rPr>
          <w:sz w:val="28"/>
          <w:szCs w:val="28"/>
        </w:rPr>
        <w:t xml:space="preserve">. </w:t>
      </w:r>
    </w:p>
    <w:p w:rsidR="00854283" w:rsidP="003A1236">
      <w:pPr>
        <w:ind w:firstLine="708"/>
        <w:jc w:val="both"/>
        <w:rPr>
          <w:sz w:val="28"/>
          <w:szCs w:val="28"/>
        </w:rPr>
      </w:pPr>
      <w:r>
        <w:rPr>
          <w:sz w:val="28"/>
          <w:szCs w:val="28"/>
        </w:rPr>
        <w:t>Кроме того, истец просит взыскать пени за период с 11.08.2019 по 17.06.2025.</w:t>
      </w:r>
    </w:p>
    <w:p w:rsidR="00854283" w:rsidP="003A1236">
      <w:pPr>
        <w:ind w:firstLine="708"/>
        <w:jc w:val="both"/>
        <w:rPr>
          <w:sz w:val="28"/>
          <w:szCs w:val="28"/>
        </w:rPr>
      </w:pPr>
      <w:r>
        <w:rPr>
          <w:sz w:val="28"/>
          <w:szCs w:val="28"/>
        </w:rPr>
        <w:t xml:space="preserve">Согласно ст.207 ГК РФ </w:t>
      </w:r>
      <w:r>
        <w:rPr>
          <w:color w:val="000000"/>
          <w:sz w:val="30"/>
          <w:szCs w:val="30"/>
          <w:shd w:val="clear" w:color="auto" w:fill="FFFFFF"/>
        </w:rPr>
        <w:t>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3A1236" w:rsidP="003A1236">
      <w:pPr>
        <w:shd w:val="clear" w:color="auto" w:fill="FFFFFF"/>
        <w:ind w:firstLine="567"/>
        <w:jc w:val="both"/>
        <w:rPr>
          <w:color w:val="000000"/>
          <w:spacing w:val="-1"/>
          <w:sz w:val="28"/>
          <w:szCs w:val="28"/>
        </w:rPr>
      </w:pPr>
      <w:r>
        <w:rPr>
          <w:sz w:val="28"/>
          <w:szCs w:val="28"/>
        </w:rPr>
        <w:t xml:space="preserve">  </w:t>
      </w:r>
      <w:r>
        <w:rPr>
          <w:color w:val="000000"/>
          <w:spacing w:val="-1"/>
          <w:sz w:val="28"/>
          <w:szCs w:val="28"/>
        </w:rPr>
        <w:t xml:space="preserve">На основании вышеизложенного требования истца к </w:t>
      </w:r>
      <w:r>
        <w:rPr>
          <w:sz w:val="28"/>
          <w:szCs w:val="28"/>
        </w:rPr>
        <w:t xml:space="preserve">ответчику </w:t>
      </w:r>
      <w:r>
        <w:rPr>
          <w:color w:val="000000"/>
          <w:spacing w:val="-1"/>
          <w:sz w:val="28"/>
          <w:szCs w:val="28"/>
        </w:rPr>
        <w:t xml:space="preserve">о взыскании </w:t>
      </w:r>
      <w:r w:rsidR="00854283">
        <w:rPr>
          <w:color w:val="000000"/>
          <w:spacing w:val="-1"/>
          <w:sz w:val="28"/>
          <w:szCs w:val="28"/>
        </w:rPr>
        <w:t>задолженности</w:t>
      </w:r>
      <w:r>
        <w:rPr>
          <w:color w:val="000000"/>
          <w:spacing w:val="-1"/>
          <w:sz w:val="28"/>
          <w:szCs w:val="28"/>
        </w:rPr>
        <w:t xml:space="preserve"> не подлежат удовлетворению.</w:t>
      </w:r>
    </w:p>
    <w:p w:rsidR="003A1236" w:rsidP="003A1236">
      <w:pPr>
        <w:pStyle w:val="BodyText2"/>
        <w:ind w:firstLine="567"/>
        <w:jc w:val="both"/>
        <w:rPr>
          <w:szCs w:val="28"/>
        </w:rPr>
      </w:pPr>
      <w:r>
        <w:rPr>
          <w:spacing w:val="-1"/>
          <w:szCs w:val="28"/>
        </w:rPr>
        <w:t xml:space="preserve">  </w:t>
      </w:r>
      <w:r>
        <w:rPr>
          <w:szCs w:val="28"/>
        </w:rPr>
        <w:t>В связи с необоснованностью материально-правовых требований истца и принятием решения в пользу ответчика, не подлежат взысканию и судебные расходы по оплате государственной пошлины, понесенные истцом в связи с рассмотрением дела</w:t>
      </w:r>
      <w:r>
        <w:rPr>
          <w:spacing w:val="-1"/>
          <w:szCs w:val="28"/>
        </w:rPr>
        <w:t>.</w:t>
      </w:r>
    </w:p>
    <w:p w:rsidR="003A1236" w:rsidP="003A1236">
      <w:pPr>
        <w:widowControl/>
        <w:autoSpaceDE/>
        <w:adjustRightInd/>
        <w:ind w:firstLine="567"/>
        <w:jc w:val="both"/>
        <w:rPr>
          <w:sz w:val="28"/>
          <w:szCs w:val="28"/>
        </w:rPr>
      </w:pPr>
      <w:r>
        <w:rPr>
          <w:sz w:val="28"/>
          <w:szCs w:val="28"/>
        </w:rPr>
        <w:t>На основании изложенного, руководствуясь ст. ст. 98-101, 194-199 ГПК РФ, мировой судья</w:t>
      </w:r>
    </w:p>
    <w:p w:rsidR="003A1236" w:rsidP="003A1236">
      <w:pPr>
        <w:ind w:firstLine="567"/>
        <w:jc w:val="center"/>
        <w:rPr>
          <w:sz w:val="28"/>
          <w:szCs w:val="28"/>
        </w:rPr>
      </w:pPr>
      <w:r>
        <w:rPr>
          <w:b/>
          <w:sz w:val="28"/>
          <w:szCs w:val="28"/>
        </w:rPr>
        <w:t>РЕШИЛ</w:t>
      </w:r>
      <w:r>
        <w:rPr>
          <w:sz w:val="28"/>
          <w:szCs w:val="28"/>
        </w:rPr>
        <w:t>:</w:t>
      </w:r>
    </w:p>
    <w:p w:rsidR="003A1236" w:rsidP="003A1236">
      <w:pPr>
        <w:ind w:firstLine="567"/>
        <w:jc w:val="center"/>
        <w:rPr>
          <w:sz w:val="28"/>
          <w:szCs w:val="28"/>
        </w:rPr>
      </w:pPr>
    </w:p>
    <w:p w:rsidR="003A1236" w:rsidRPr="003A1236" w:rsidP="003A1236">
      <w:pPr>
        <w:pStyle w:val="21"/>
        <w:ind w:firstLine="567"/>
        <w:jc w:val="both"/>
        <w:rPr>
          <w:rStyle w:val="10"/>
          <w:szCs w:val="28"/>
        </w:rPr>
      </w:pPr>
      <w:r w:rsidRPr="003A1236">
        <w:rPr>
          <w:rStyle w:val="10"/>
          <w:szCs w:val="28"/>
        </w:rPr>
        <w:t xml:space="preserve">В удовлетворении исковых требований </w:t>
      </w:r>
      <w:r w:rsidRPr="003A1236">
        <w:rPr>
          <w:szCs w:val="28"/>
        </w:rPr>
        <w:t xml:space="preserve">Югорского фонда капитального ремонта многоквартирных домов к Зенченко </w:t>
      </w:r>
      <w:r w:rsidR="00052C46">
        <w:rPr>
          <w:szCs w:val="28"/>
        </w:rPr>
        <w:t xml:space="preserve">*** </w:t>
      </w:r>
      <w:r w:rsidRPr="003A1236" w:rsidR="00052C46">
        <w:rPr>
          <w:szCs w:val="28"/>
        </w:rPr>
        <w:t xml:space="preserve"> </w:t>
      </w:r>
      <w:r w:rsidRPr="003A1236">
        <w:rPr>
          <w:szCs w:val="28"/>
        </w:rPr>
        <w:t>о взыскании задолженности</w:t>
      </w:r>
      <w:r w:rsidRPr="003A1236">
        <w:rPr>
          <w:rStyle w:val="10"/>
          <w:szCs w:val="28"/>
        </w:rPr>
        <w:t xml:space="preserve"> отказать в связи с истечением срока давности.</w:t>
      </w:r>
    </w:p>
    <w:p w:rsidR="003A1236" w:rsidP="003A1236">
      <w:pPr>
        <w:pStyle w:val="1"/>
        <w:widowControl/>
        <w:ind w:firstLine="567"/>
        <w:jc w:val="both"/>
        <w:rPr>
          <w:rStyle w:val="10"/>
          <w:rFonts w:eastAsia="Arial Unicode MS"/>
          <w:sz w:val="28"/>
          <w:szCs w:val="28"/>
        </w:rPr>
      </w:pPr>
      <w:r>
        <w:rPr>
          <w:rStyle w:val="10"/>
          <w:rFonts w:eastAsia="Arial Unicode MS"/>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rFonts w:eastAsia="Arial Unicode MS"/>
          <w:sz w:val="28"/>
          <w:szCs w:val="28"/>
        </w:rPr>
        <w:t>через мирового судью</w:t>
      </w:r>
      <w:r>
        <w:rPr>
          <w:rStyle w:val="10"/>
          <w:rFonts w:eastAsia="Arial Unicode MS"/>
          <w:sz w:val="28"/>
          <w:szCs w:val="28"/>
        </w:rPr>
        <w:t xml:space="preserve"> судебного участка №2 Ханты-Мансийского судебного района Ханты-</w:t>
      </w:r>
      <w:r>
        <w:rPr>
          <w:rStyle w:val="10"/>
          <w:rFonts w:eastAsia="Arial Unicode MS"/>
          <w:sz w:val="28"/>
          <w:szCs w:val="28"/>
        </w:rPr>
        <w:t>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3A1236" w:rsidP="003A1236">
      <w:pPr>
        <w:pStyle w:val="1"/>
        <w:widowControl/>
        <w:ind w:firstLine="567"/>
        <w:jc w:val="both"/>
        <w:rPr>
          <w:rStyle w:val="10"/>
          <w:rFonts w:eastAsia="Arial Unicode MS"/>
          <w:sz w:val="28"/>
          <w:szCs w:val="28"/>
        </w:rPr>
      </w:pPr>
      <w:r>
        <w:rPr>
          <w:rStyle w:val="10"/>
          <w:rFonts w:eastAsia="Arial Unicode MS"/>
          <w:sz w:val="28"/>
          <w:szCs w:val="28"/>
        </w:rPr>
        <w:t>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жалобы, представления по делу, рассматриваемому в порядке упрощенного производства, суд составляет мотивированное решение.</w:t>
      </w:r>
    </w:p>
    <w:p w:rsidR="003A1236" w:rsidP="003A1236">
      <w:pPr>
        <w:pStyle w:val="1"/>
        <w:widowControl/>
        <w:ind w:firstLine="567"/>
        <w:jc w:val="both"/>
        <w:rPr>
          <w:rStyle w:val="10"/>
          <w:rFonts w:eastAsia="Arial Unicode MS"/>
          <w:sz w:val="28"/>
          <w:szCs w:val="28"/>
        </w:rPr>
      </w:pPr>
      <w:r>
        <w:rPr>
          <w:rStyle w:val="10"/>
          <w:rFonts w:eastAsia="Arial Unicode MS"/>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3A1236" w:rsidP="003A1236">
      <w:pPr>
        <w:pStyle w:val="1"/>
        <w:widowControl/>
        <w:ind w:firstLine="567"/>
        <w:jc w:val="both"/>
        <w:rPr>
          <w:rStyle w:val="10"/>
          <w:rFonts w:eastAsia="Arial Unicode MS"/>
          <w:sz w:val="28"/>
          <w:szCs w:val="28"/>
        </w:rPr>
      </w:pPr>
      <w:r>
        <w:rPr>
          <w:rStyle w:val="10"/>
          <w:rFonts w:eastAsia="Arial Unicode MS"/>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3A1236" w:rsidP="003A1236">
      <w:pPr>
        <w:pStyle w:val="1"/>
        <w:widowControl/>
        <w:ind w:firstLine="567"/>
        <w:jc w:val="both"/>
        <w:rPr>
          <w:rStyle w:val="10"/>
          <w:rFonts w:eastAsia="Arial Unicode MS"/>
          <w:sz w:val="28"/>
          <w:szCs w:val="28"/>
        </w:rPr>
      </w:pPr>
      <w:r>
        <w:rPr>
          <w:rStyle w:val="10"/>
          <w:rFonts w:eastAsia="Arial Unicode MS"/>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3A1236" w:rsidP="003A1236">
      <w:pPr>
        <w:jc w:val="both"/>
      </w:pPr>
      <w:r>
        <w:rPr>
          <w:sz w:val="28"/>
          <w:szCs w:val="28"/>
        </w:rPr>
        <w:t xml:space="preserve">        Мотивированное решение изготовлено 26 марта 2026 года по заявлению ответчика. </w:t>
      </w:r>
    </w:p>
    <w:p w:rsidR="003A1236" w:rsidP="003A1236">
      <w:pPr>
        <w:shd w:val="clear" w:color="auto" w:fill="FFFFFF"/>
        <w:spacing w:line="269" w:lineRule="exact"/>
        <w:ind w:right="24"/>
        <w:jc w:val="both"/>
        <w:rPr>
          <w:sz w:val="28"/>
          <w:szCs w:val="28"/>
        </w:rPr>
      </w:pPr>
    </w:p>
    <w:p w:rsidR="003A1236" w:rsidP="003A1236">
      <w:pPr>
        <w:shd w:val="clear" w:color="auto" w:fill="FFFFFF"/>
        <w:spacing w:line="269" w:lineRule="exact"/>
        <w:ind w:right="24"/>
        <w:jc w:val="both"/>
        <w:rPr>
          <w:sz w:val="28"/>
          <w:szCs w:val="28"/>
        </w:rPr>
      </w:pPr>
    </w:p>
    <w:p w:rsidR="003A1236" w:rsidP="003A1236">
      <w:pPr>
        <w:jc w:val="both"/>
        <w:rPr>
          <w:sz w:val="28"/>
          <w:szCs w:val="28"/>
        </w:rPr>
      </w:pPr>
      <w:r>
        <w:rPr>
          <w:sz w:val="28"/>
          <w:szCs w:val="28"/>
        </w:rPr>
        <w:t>Мировой судья                                                                           О.А. Новокшенова</w:t>
      </w:r>
    </w:p>
    <w:p w:rsidR="003A1236" w:rsidP="003A1236">
      <w:pPr>
        <w:jc w:val="both"/>
        <w:rPr>
          <w:sz w:val="28"/>
          <w:szCs w:val="28"/>
        </w:rPr>
      </w:pPr>
      <w:r>
        <w:rPr>
          <w:sz w:val="28"/>
          <w:szCs w:val="28"/>
        </w:rPr>
        <w:t>Копия верна.</w:t>
      </w:r>
    </w:p>
    <w:p w:rsidR="003A1236" w:rsidP="003A1236">
      <w:pPr>
        <w:jc w:val="both"/>
        <w:rPr>
          <w:sz w:val="28"/>
          <w:szCs w:val="28"/>
        </w:rPr>
      </w:pPr>
      <w:r>
        <w:rPr>
          <w:sz w:val="28"/>
          <w:szCs w:val="28"/>
        </w:rPr>
        <w:t>Мировой судья                                                                                  О.А. Новокшенова</w:t>
      </w:r>
    </w:p>
    <w:p w:rsidR="003A1236" w:rsidP="003A1236">
      <w:pPr>
        <w:rPr>
          <w:sz w:val="28"/>
          <w:szCs w:val="28"/>
        </w:rPr>
      </w:pPr>
    </w:p>
    <w:p w:rsidR="003A1236" w:rsidP="003A1236">
      <w:pPr>
        <w:rPr>
          <w:sz w:val="28"/>
          <w:szCs w:val="28"/>
        </w:rPr>
      </w:pPr>
    </w:p>
    <w:p w:rsidR="003A1236" w:rsidP="003A1236"/>
    <w:p w:rsidR="003A1236" w:rsidP="003A1236"/>
    <w:p w:rsidR="003A1236" w:rsidP="003A1236"/>
    <w:p w:rsidR="003A1236" w:rsidP="003A1236"/>
    <w:p w:rsidR="003A1236" w:rsidP="003A1236"/>
    <w:p w:rsidR="00B5014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66"/>
    <w:rsid w:val="00052C46"/>
    <w:rsid w:val="00084166"/>
    <w:rsid w:val="003A1236"/>
    <w:rsid w:val="00854283"/>
    <w:rsid w:val="0095319F"/>
    <w:rsid w:val="00B501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748348E-146B-4111-BE1F-610225FF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23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A1236"/>
    <w:rPr>
      <w:color w:val="0000FF"/>
      <w:u w:val="single"/>
    </w:rPr>
  </w:style>
  <w:style w:type="paragraph" w:styleId="BodyText2">
    <w:name w:val="Body Text 2"/>
    <w:basedOn w:val="Normal"/>
    <w:link w:val="2"/>
    <w:semiHidden/>
    <w:unhideWhenUsed/>
    <w:rsid w:val="003A1236"/>
    <w:pPr>
      <w:widowControl/>
      <w:autoSpaceDE/>
      <w:autoSpaceDN/>
      <w:adjustRightInd/>
      <w:jc w:val="center"/>
    </w:pPr>
    <w:rPr>
      <w:sz w:val="28"/>
    </w:rPr>
  </w:style>
  <w:style w:type="character" w:customStyle="1" w:styleId="2">
    <w:name w:val="Основной текст 2 Знак"/>
    <w:basedOn w:val="DefaultParagraphFont"/>
    <w:link w:val="BodyText2"/>
    <w:semiHidden/>
    <w:rsid w:val="003A1236"/>
    <w:rPr>
      <w:rFonts w:ascii="Times New Roman" w:eastAsia="Times New Roman" w:hAnsi="Times New Roman" w:cs="Times New Roman"/>
      <w:sz w:val="28"/>
      <w:szCs w:val="20"/>
      <w:lang w:eastAsia="ru-RU"/>
    </w:rPr>
  </w:style>
  <w:style w:type="paragraph" w:customStyle="1" w:styleId="1">
    <w:name w:val="Обычный1"/>
    <w:qFormat/>
    <w:rsid w:val="003A1236"/>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3A1236"/>
    <w:pPr>
      <w:widowControl/>
      <w:jc w:val="center"/>
    </w:pPr>
    <w:rPr>
      <w:sz w:val="28"/>
    </w:rPr>
  </w:style>
  <w:style w:type="character" w:customStyle="1" w:styleId="10">
    <w:name w:val="Основной шрифт абзаца1"/>
    <w:rsid w:val="003A1236"/>
  </w:style>
  <w:style w:type="character" w:customStyle="1" w:styleId="blk">
    <w:name w:val="blk"/>
    <w:basedOn w:val="DefaultParagraphFont"/>
    <w:rsid w:val="003A1236"/>
  </w:style>
  <w:style w:type="character" w:customStyle="1" w:styleId="Bodytext">
    <w:name w:val="Body text_"/>
    <w:basedOn w:val="DefaultParagraphFont"/>
    <w:link w:val="11"/>
    <w:rsid w:val="003A1236"/>
    <w:rPr>
      <w:rFonts w:ascii="Times New Roman" w:eastAsia="Times New Roman" w:hAnsi="Times New Roman" w:cs="Times New Roman"/>
      <w:sz w:val="26"/>
      <w:szCs w:val="26"/>
      <w:shd w:val="clear" w:color="auto" w:fill="FFFFFF"/>
    </w:rPr>
  </w:style>
  <w:style w:type="paragraph" w:customStyle="1" w:styleId="11">
    <w:name w:val="Основной текст1"/>
    <w:basedOn w:val="Normal"/>
    <w:link w:val="Bodytext"/>
    <w:rsid w:val="003A1236"/>
    <w:pPr>
      <w:shd w:val="clear" w:color="auto" w:fill="FFFFFF"/>
      <w:autoSpaceDE/>
      <w:autoSpaceDN/>
      <w:adjustRightInd/>
      <w:spacing w:line="317" w:lineRule="exact"/>
      <w:jc w:val="both"/>
    </w:pPr>
    <w:rPr>
      <w:sz w:val="26"/>
      <w:szCs w:val="26"/>
      <w:lang w:eastAsia="en-US"/>
    </w:rPr>
  </w:style>
  <w:style w:type="paragraph" w:styleId="BalloonText">
    <w:name w:val="Balloon Text"/>
    <w:basedOn w:val="Normal"/>
    <w:link w:val="a"/>
    <w:uiPriority w:val="99"/>
    <w:semiHidden/>
    <w:unhideWhenUsed/>
    <w:rsid w:val="008542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5428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